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FD48B" w14:textId="77777777" w:rsidR="00FF459C" w:rsidRDefault="00FF459C" w:rsidP="00FF459C">
      <w:pPr>
        <w:jc w:val="center"/>
        <w:rPr>
          <w:rFonts w:ascii="Georgia" w:hAnsi="Georgia"/>
          <w:b/>
          <w:sz w:val="72"/>
          <w:szCs w:val="72"/>
        </w:rPr>
      </w:pPr>
      <w:r w:rsidRPr="000E2340">
        <w:rPr>
          <w:rFonts w:ascii="Georgia" w:hAnsi="Georgia"/>
          <w:b/>
          <w:noProof/>
          <w:sz w:val="48"/>
          <w:szCs w:val="48"/>
        </w:rPr>
        <w:drawing>
          <wp:inline distT="0" distB="0" distL="0" distR="0" wp14:anchorId="7F61983B" wp14:editId="79DC0FAB">
            <wp:extent cx="1987459" cy="1993392"/>
            <wp:effectExtent l="0" t="0" r="0" b="6985"/>
            <wp:docPr id="2" name="Picture 2" descr="A logo with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logo with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459" cy="199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9903D" w14:textId="77777777" w:rsidR="00FF459C" w:rsidRDefault="00FF459C" w:rsidP="00FF459C">
      <w:pPr>
        <w:jc w:val="center"/>
        <w:rPr>
          <w:rFonts w:ascii="Georgia" w:hAnsi="Georgia"/>
          <w:b/>
          <w:sz w:val="72"/>
          <w:szCs w:val="72"/>
        </w:rPr>
      </w:pPr>
    </w:p>
    <w:p w14:paraId="143F79C3" w14:textId="70864939" w:rsidR="00FF459C" w:rsidRPr="005C1EE9" w:rsidRDefault="00FF459C" w:rsidP="00FF459C">
      <w:pPr>
        <w:jc w:val="center"/>
        <w:rPr>
          <w:rFonts w:ascii="Arial" w:hAnsi="Arial" w:cs="Arial"/>
          <w:b/>
          <w:sz w:val="72"/>
          <w:szCs w:val="72"/>
        </w:rPr>
      </w:pPr>
      <w:r w:rsidRPr="005C1EE9">
        <w:rPr>
          <w:rFonts w:ascii="Arial" w:hAnsi="Arial" w:cs="Arial"/>
          <w:b/>
          <w:sz w:val="72"/>
          <w:szCs w:val="72"/>
        </w:rPr>
        <w:t xml:space="preserve">ABET </w:t>
      </w:r>
      <w:r>
        <w:rPr>
          <w:rFonts w:ascii="Arial" w:hAnsi="Arial" w:cs="Arial"/>
          <w:b/>
          <w:sz w:val="72"/>
          <w:szCs w:val="72"/>
        </w:rPr>
        <w:t xml:space="preserve">ETAC </w:t>
      </w:r>
    </w:p>
    <w:p w14:paraId="3C7DE6FA" w14:textId="7AB7F7DC" w:rsidR="00FF459C" w:rsidRPr="005C1EE9" w:rsidRDefault="00FF459C" w:rsidP="00FF459C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MULTISITE VISIT</w:t>
      </w:r>
    </w:p>
    <w:p w14:paraId="4512D512" w14:textId="56E27818" w:rsidR="00FF459C" w:rsidRPr="005C1EE9" w:rsidRDefault="00FF459C" w:rsidP="00FF459C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GUIDANCE</w:t>
      </w:r>
    </w:p>
    <w:p w14:paraId="7E84DB9E" w14:textId="77777777" w:rsidR="00FF459C" w:rsidRPr="005C1EE9" w:rsidRDefault="00FF459C" w:rsidP="00FF459C">
      <w:pPr>
        <w:jc w:val="center"/>
        <w:rPr>
          <w:rFonts w:ascii="Arial" w:hAnsi="Arial" w:cs="Arial"/>
          <w:sz w:val="36"/>
          <w:szCs w:val="36"/>
        </w:rPr>
      </w:pPr>
      <w:r w:rsidRPr="005C1EE9">
        <w:rPr>
          <w:rFonts w:ascii="Arial" w:hAnsi="Arial" w:cs="Arial"/>
          <w:sz w:val="36"/>
          <w:szCs w:val="36"/>
        </w:rPr>
        <w:t>20</w:t>
      </w:r>
      <w:r>
        <w:rPr>
          <w:rFonts w:ascii="Arial" w:hAnsi="Arial" w:cs="Arial"/>
          <w:sz w:val="36"/>
          <w:szCs w:val="36"/>
        </w:rPr>
        <w:t>26</w:t>
      </w:r>
      <w:r w:rsidRPr="005C1EE9">
        <w:rPr>
          <w:rFonts w:ascii="Arial" w:hAnsi="Arial" w:cs="Arial"/>
          <w:sz w:val="36"/>
          <w:szCs w:val="36"/>
        </w:rPr>
        <w:t>-20</w:t>
      </w:r>
      <w:r>
        <w:rPr>
          <w:rFonts w:ascii="Arial" w:hAnsi="Arial" w:cs="Arial"/>
          <w:sz w:val="36"/>
          <w:szCs w:val="36"/>
        </w:rPr>
        <w:t>27</w:t>
      </w:r>
      <w:r w:rsidRPr="005C1EE9">
        <w:rPr>
          <w:rFonts w:ascii="Arial" w:hAnsi="Arial" w:cs="Arial"/>
          <w:sz w:val="36"/>
          <w:szCs w:val="36"/>
        </w:rPr>
        <w:t xml:space="preserve"> Review Cycle</w:t>
      </w:r>
    </w:p>
    <w:p w14:paraId="49EA328F" w14:textId="77777777" w:rsidR="00FF459C" w:rsidRPr="005C1EE9" w:rsidRDefault="00FF459C" w:rsidP="00FF459C">
      <w:pPr>
        <w:rPr>
          <w:rFonts w:ascii="Arial" w:hAnsi="Arial" w:cs="Arial"/>
          <w:b/>
          <w:sz w:val="36"/>
          <w:szCs w:val="36"/>
        </w:rPr>
      </w:pPr>
    </w:p>
    <w:p w14:paraId="265B2954" w14:textId="77777777" w:rsidR="00FF459C" w:rsidRPr="005C1EE9" w:rsidRDefault="00FF459C" w:rsidP="00FF459C">
      <w:pPr>
        <w:jc w:val="center"/>
        <w:rPr>
          <w:rFonts w:ascii="Arial" w:hAnsi="Arial" w:cs="Arial"/>
          <w:sz w:val="28"/>
          <w:szCs w:val="28"/>
        </w:rPr>
      </w:pPr>
      <w:r w:rsidRPr="005C1EE9">
        <w:rPr>
          <w:rFonts w:ascii="Arial" w:hAnsi="Arial" w:cs="Arial"/>
          <w:b/>
          <w:sz w:val="28"/>
          <w:szCs w:val="28"/>
        </w:rPr>
        <w:t>ENGINEERING TECHNOLOGY ACCREDITATION COMMISSION</w:t>
      </w:r>
    </w:p>
    <w:p w14:paraId="447BC17E" w14:textId="77777777" w:rsidR="00FF459C" w:rsidRPr="005C1EE9" w:rsidRDefault="00FF459C" w:rsidP="00FF459C">
      <w:pPr>
        <w:jc w:val="center"/>
        <w:rPr>
          <w:rFonts w:ascii="Arial" w:hAnsi="Arial" w:cs="Arial"/>
          <w:b/>
        </w:rPr>
      </w:pPr>
      <w:r w:rsidRPr="005C1EE9">
        <w:rPr>
          <w:rFonts w:ascii="Arial" w:hAnsi="Arial" w:cs="Arial"/>
          <w:b/>
        </w:rPr>
        <w:t>ABET</w:t>
      </w:r>
    </w:p>
    <w:p w14:paraId="5ABAE87F" w14:textId="77777777" w:rsidR="00FF459C" w:rsidRPr="005C1EE9" w:rsidRDefault="00FF459C" w:rsidP="00FF459C">
      <w:pPr>
        <w:jc w:val="center"/>
        <w:rPr>
          <w:rFonts w:ascii="Arial" w:hAnsi="Arial" w:cs="Arial"/>
        </w:rPr>
      </w:pPr>
      <w:r w:rsidRPr="005C1EE9">
        <w:rPr>
          <w:rFonts w:ascii="Arial" w:hAnsi="Arial" w:cs="Arial"/>
        </w:rPr>
        <w:t>415 N. Charles St.</w:t>
      </w:r>
    </w:p>
    <w:p w14:paraId="4F76354A" w14:textId="77777777" w:rsidR="00FF459C" w:rsidRPr="005C1EE9" w:rsidRDefault="00FF459C" w:rsidP="00FF459C">
      <w:pPr>
        <w:jc w:val="center"/>
        <w:rPr>
          <w:rFonts w:ascii="Arial" w:hAnsi="Arial" w:cs="Arial"/>
        </w:rPr>
      </w:pPr>
      <w:r w:rsidRPr="005C1EE9">
        <w:rPr>
          <w:rFonts w:ascii="Arial" w:hAnsi="Arial" w:cs="Arial"/>
        </w:rPr>
        <w:t>Baltimore, MD 21201</w:t>
      </w:r>
    </w:p>
    <w:p w14:paraId="04E739F8" w14:textId="77777777" w:rsidR="00FF459C" w:rsidRPr="005C1EE9" w:rsidRDefault="00FF459C" w:rsidP="00FF459C">
      <w:pPr>
        <w:jc w:val="center"/>
        <w:rPr>
          <w:rFonts w:ascii="Arial" w:hAnsi="Arial" w:cs="Arial"/>
        </w:rPr>
      </w:pPr>
      <w:r w:rsidRPr="005C1EE9">
        <w:rPr>
          <w:rFonts w:ascii="Arial" w:hAnsi="Arial" w:cs="Arial"/>
        </w:rPr>
        <w:t>Phone: 410-347-7700</w:t>
      </w:r>
    </w:p>
    <w:p w14:paraId="35A789A7" w14:textId="77777777" w:rsidR="00FF459C" w:rsidRPr="005C1EE9" w:rsidRDefault="00FF459C" w:rsidP="00FF459C">
      <w:pPr>
        <w:jc w:val="center"/>
        <w:rPr>
          <w:rFonts w:ascii="Arial" w:hAnsi="Arial" w:cs="Arial"/>
        </w:rPr>
      </w:pPr>
      <w:r w:rsidRPr="005C1EE9">
        <w:rPr>
          <w:rFonts w:ascii="Arial" w:hAnsi="Arial" w:cs="Arial"/>
        </w:rPr>
        <w:t xml:space="preserve">Email: </w:t>
      </w:r>
      <w:hyperlink r:id="rId8" w:history="1">
        <w:r w:rsidRPr="00537F31">
          <w:rPr>
            <w:rStyle w:val="Hyperlink"/>
            <w:rFonts w:ascii="Arial" w:hAnsi="Arial" w:cs="Arial"/>
          </w:rPr>
          <w:t>etac@abet.org</w:t>
        </w:r>
      </w:hyperlink>
    </w:p>
    <w:p w14:paraId="7758AC19" w14:textId="77777777" w:rsidR="00FF459C" w:rsidRPr="005C1EE9" w:rsidRDefault="00FF459C" w:rsidP="00FF459C">
      <w:pPr>
        <w:jc w:val="center"/>
        <w:rPr>
          <w:rFonts w:ascii="Arial" w:hAnsi="Arial" w:cs="Arial"/>
        </w:rPr>
      </w:pPr>
      <w:r w:rsidRPr="005C1EE9">
        <w:rPr>
          <w:rFonts w:ascii="Arial" w:hAnsi="Arial" w:cs="Arial"/>
        </w:rPr>
        <w:t xml:space="preserve">Website: </w:t>
      </w:r>
      <w:hyperlink r:id="rId9" w:history="1">
        <w:r w:rsidRPr="00537F31">
          <w:rPr>
            <w:rStyle w:val="Hyperlink"/>
            <w:rFonts w:ascii="Arial" w:hAnsi="Arial" w:cs="Arial"/>
          </w:rPr>
          <w:t>http://www.abet.org</w:t>
        </w:r>
      </w:hyperlink>
    </w:p>
    <w:p w14:paraId="1FCF3285" w14:textId="77777777" w:rsidR="00FF459C" w:rsidRPr="000E2340" w:rsidRDefault="00FF459C" w:rsidP="00FF459C">
      <w:pPr>
        <w:rPr>
          <w:rFonts w:ascii="Georgia" w:hAnsi="Georgia"/>
        </w:rPr>
      </w:pPr>
    </w:p>
    <w:p w14:paraId="6AD1E078" w14:textId="77777777" w:rsidR="00FF459C" w:rsidRPr="000E2340" w:rsidRDefault="00FF459C" w:rsidP="00FF459C">
      <w:pPr>
        <w:rPr>
          <w:rFonts w:ascii="Georgia" w:hAnsi="Georgia"/>
        </w:rPr>
        <w:sectPr w:rsidR="00FF459C" w:rsidRPr="000E2340" w:rsidSect="00FF459C">
          <w:footerReference w:type="default" r:id="rId10"/>
          <w:footerReference w:type="first" r:id="rId11"/>
          <w:footnotePr>
            <w:numRestart w:val="eachPage"/>
          </w:footnotePr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4EAE8D9" w14:textId="646B6F3E" w:rsidR="00660CBB" w:rsidRDefault="00714931">
      <w:r>
        <w:t>Mult</w:t>
      </w:r>
      <w:r w:rsidR="004C12BD">
        <w:t>iple Site</w:t>
      </w:r>
      <w:r>
        <w:t xml:space="preserve"> Visits</w:t>
      </w:r>
      <w:r w:rsidR="006167BB">
        <w:t xml:space="preserve"> Guidance</w:t>
      </w:r>
    </w:p>
    <w:p w14:paraId="54A0F944" w14:textId="3337E0E3" w:rsidR="00184475" w:rsidRPr="00184475" w:rsidRDefault="006167BB" w:rsidP="00184475">
      <w:r>
        <w:t xml:space="preserve">APPM </w:t>
      </w:r>
      <w:r w:rsidR="00184475" w:rsidRPr="007A5EF1">
        <w:t>I.E.1.</w:t>
      </w:r>
      <w:r w:rsidR="00184475" w:rsidRPr="00184475">
        <w:rPr>
          <w:b/>
          <w:bCs/>
        </w:rPr>
        <w:t xml:space="preserve"> </w:t>
      </w:r>
      <w:r w:rsidR="00184475">
        <w:t>states:</w:t>
      </w:r>
    </w:p>
    <w:p w14:paraId="3E878FE0" w14:textId="6876E355" w:rsidR="00184475" w:rsidRPr="00184475" w:rsidRDefault="00184475" w:rsidP="00184475">
      <w:r>
        <w:rPr>
          <w:b/>
          <w:bCs/>
        </w:rPr>
        <w:t>“</w:t>
      </w:r>
      <w:bookmarkStart w:id="0" w:name="_Hlk207971392"/>
      <w:r w:rsidRPr="00184475">
        <w:rPr>
          <w:b/>
          <w:bCs/>
        </w:rPr>
        <w:t xml:space="preserve">I.E.1. </w:t>
      </w:r>
      <w:bookmarkEnd w:id="0"/>
      <w:r w:rsidRPr="00184475">
        <w:t xml:space="preserve">Reviews are conducted to verify that a program </w:t>
      </w:r>
      <w:proofErr w:type="gramStart"/>
      <w:r w:rsidRPr="00184475">
        <w:t>is in compliance with</w:t>
      </w:r>
      <w:proofErr w:type="gramEnd"/>
      <w:r w:rsidRPr="00184475">
        <w:t xml:space="preserve"> the appropriate accreditation criteria, policies, and procedures. </w:t>
      </w:r>
      <w:proofErr w:type="gramStart"/>
      <w:r w:rsidRPr="00184475">
        <w:t>In order for</w:t>
      </w:r>
      <w:proofErr w:type="gramEnd"/>
      <w:r w:rsidRPr="00184475">
        <w:t xml:space="preserve"> a program to be accredited, all paths to completion of the program must satisfy the appropriate criteria.</w:t>
      </w:r>
      <w:r>
        <w:t>”</w:t>
      </w:r>
      <w:r w:rsidRPr="00184475">
        <w:t xml:space="preserve"> </w:t>
      </w:r>
    </w:p>
    <w:p w14:paraId="0971EA4E" w14:textId="354B6DBE" w:rsidR="000E5FC9" w:rsidRDefault="000E5FC9" w:rsidP="007A5EF1">
      <w:pPr>
        <w:pStyle w:val="BodyText"/>
        <w:spacing w:before="29"/>
        <w:ind w:left="360"/>
      </w:pPr>
      <w:r>
        <w:rPr>
          <w:b/>
          <w:bCs/>
        </w:rPr>
        <w:t>“</w:t>
      </w:r>
      <w:r w:rsidRPr="00086101">
        <w:rPr>
          <w:b/>
          <w:bCs/>
        </w:rPr>
        <w:t>I.E.4.a.(5)</w:t>
      </w:r>
      <w:r w:rsidR="007A5EF1">
        <w:rPr>
          <w:b/>
          <w:bCs/>
        </w:rPr>
        <w:t xml:space="preserve"> </w:t>
      </w:r>
      <w:r w:rsidR="007A5EF1" w:rsidRPr="007A5EF1">
        <w:t xml:space="preserve">For cases such as the following, </w:t>
      </w:r>
      <w:r w:rsidR="007A5EF1" w:rsidRPr="00086101">
        <w:t>the</w:t>
      </w:r>
      <w:r w:rsidRPr="00086101">
        <w:t xml:space="preserve"> team size and/or duration of the on- site review may be adjusted: </w:t>
      </w:r>
    </w:p>
    <w:p w14:paraId="2BF564D7" w14:textId="272B7D2F" w:rsidR="000E5FC9" w:rsidRPr="00086101" w:rsidRDefault="000E5FC9" w:rsidP="007A5EF1">
      <w:pPr>
        <w:pStyle w:val="BodyText"/>
        <w:spacing w:before="29"/>
        <w:ind w:left="360"/>
      </w:pPr>
      <w:r>
        <w:t xml:space="preserve">… </w:t>
      </w:r>
      <w:r w:rsidRPr="007A5EF1">
        <w:t>I.E.4.a.(5)(c)</w:t>
      </w:r>
      <w:r w:rsidRPr="00086101">
        <w:rPr>
          <w:b/>
          <w:bCs/>
        </w:rPr>
        <w:t xml:space="preserve"> </w:t>
      </w:r>
      <w:r w:rsidRPr="00086101">
        <w:t xml:space="preserve">A program with multiple sites or nontraditional delivery method. </w:t>
      </w:r>
      <w:r>
        <w:t>“</w:t>
      </w:r>
    </w:p>
    <w:p w14:paraId="7BFFCC24" w14:textId="6B156947" w:rsidR="000E5FC9" w:rsidRDefault="000E5FC9"/>
    <w:p w14:paraId="3D60234B" w14:textId="7DF68A73" w:rsidR="00180DF2" w:rsidRDefault="00060D12" w:rsidP="00714931">
      <w:pPr>
        <w:pStyle w:val="ListParagraph"/>
        <w:widowControl w:val="0"/>
        <w:numPr>
          <w:ilvl w:val="0"/>
          <w:numId w:val="1"/>
        </w:numPr>
        <w:tabs>
          <w:tab w:val="left" w:pos="825"/>
        </w:tabs>
        <w:autoSpaceDE w:val="0"/>
        <w:autoSpaceDN w:val="0"/>
        <w:spacing w:after="0" w:line="247" w:lineRule="auto"/>
        <w:ind w:right="130"/>
        <w:contextualSpacing w:val="0"/>
      </w:pPr>
      <w:r>
        <w:t>Expect a</w:t>
      </w:r>
      <w:r w:rsidR="00180DF2">
        <w:t xml:space="preserve">dditional time </w:t>
      </w:r>
      <w:r>
        <w:t>needed for multi</w:t>
      </w:r>
      <w:r w:rsidR="007A5EF1">
        <w:t xml:space="preserve">ple </w:t>
      </w:r>
      <w:r>
        <w:t xml:space="preserve">site visits and </w:t>
      </w:r>
      <w:r w:rsidR="00180DF2">
        <w:t>to extend</w:t>
      </w:r>
      <w:r>
        <w:t xml:space="preserve"> the visit dates or have multiple visit dates</w:t>
      </w:r>
      <w:r w:rsidR="000450A3">
        <w:t>.</w:t>
      </w:r>
      <w:r>
        <w:t xml:space="preserve"> </w:t>
      </w:r>
    </w:p>
    <w:p w14:paraId="7CCAE1B4" w14:textId="6CE3CB08" w:rsidR="007D611D" w:rsidRDefault="000E5FC9" w:rsidP="00714931">
      <w:pPr>
        <w:pStyle w:val="ListParagraph"/>
        <w:widowControl w:val="0"/>
        <w:numPr>
          <w:ilvl w:val="0"/>
          <w:numId w:val="1"/>
        </w:numPr>
        <w:tabs>
          <w:tab w:val="left" w:pos="825"/>
        </w:tabs>
        <w:autoSpaceDE w:val="0"/>
        <w:autoSpaceDN w:val="0"/>
        <w:spacing w:after="0" w:line="247" w:lineRule="auto"/>
        <w:ind w:right="130"/>
        <w:contextualSpacing w:val="0"/>
      </w:pPr>
      <w:r w:rsidRPr="005E3E4B">
        <w:t>All</w:t>
      </w:r>
      <w:r w:rsidR="007D611D" w:rsidRPr="005E3E4B">
        <w:t xml:space="preserve"> paths to graduation must satisfy the criteria. Th</w:t>
      </w:r>
      <w:r w:rsidR="00060D12">
        <w:t>is</w:t>
      </w:r>
      <w:r w:rsidR="007D611D" w:rsidRPr="005E3E4B">
        <w:t xml:space="preserve"> does not mean that all paths </w:t>
      </w:r>
      <w:r w:rsidR="006167BB">
        <w:t xml:space="preserve">must </w:t>
      </w:r>
      <w:r w:rsidR="007D611D" w:rsidRPr="005E3E4B">
        <w:t>be identical.</w:t>
      </w:r>
      <w:r w:rsidR="006167BB" w:rsidRPr="00060D12">
        <w:t xml:space="preserve"> If there is a shortcoming in one location, </w:t>
      </w:r>
      <w:r w:rsidR="00060D12">
        <w:t xml:space="preserve">it </w:t>
      </w:r>
      <w:r w:rsidR="006167BB" w:rsidRPr="00060D12">
        <w:t>becomes a shortcoming for the program.  </w:t>
      </w:r>
    </w:p>
    <w:p w14:paraId="1FC69EEF" w14:textId="059F6B13" w:rsidR="000E5FC9" w:rsidRDefault="000E5FC9" w:rsidP="007D611D">
      <w:pPr>
        <w:pStyle w:val="ListParagraph"/>
        <w:numPr>
          <w:ilvl w:val="0"/>
          <w:numId w:val="1"/>
        </w:numPr>
      </w:pPr>
      <w:r>
        <w:t>Multi</w:t>
      </w:r>
      <w:r w:rsidR="007A5EF1">
        <w:t xml:space="preserve">ple </w:t>
      </w:r>
      <w:r>
        <w:t xml:space="preserve">site programs do not have to list </w:t>
      </w:r>
      <w:r w:rsidR="00727DE6">
        <w:t xml:space="preserve">the </w:t>
      </w:r>
      <w:r>
        <w:t xml:space="preserve">location </w:t>
      </w:r>
      <w:r w:rsidR="00180DF2" w:rsidRPr="007D611D">
        <w:rPr>
          <w:sz w:val="22"/>
          <w:szCs w:val="22"/>
        </w:rPr>
        <w:t>where the student completed the program on the transcript.</w:t>
      </w:r>
    </w:p>
    <w:p w14:paraId="3FCC61B0" w14:textId="63A93D13" w:rsidR="00727DE6" w:rsidRDefault="000450A3" w:rsidP="00727DE6">
      <w:pPr>
        <w:pStyle w:val="ListParagraph"/>
        <w:numPr>
          <w:ilvl w:val="0"/>
          <w:numId w:val="1"/>
        </w:numPr>
      </w:pPr>
      <w:r>
        <w:t xml:space="preserve">The </w:t>
      </w:r>
      <w:r w:rsidR="00CF639B">
        <w:t>PEV should confirm</w:t>
      </w:r>
      <w:r w:rsidR="00050D8E">
        <w:t xml:space="preserve"> </w:t>
      </w:r>
      <w:r w:rsidR="00727DE6">
        <w:t xml:space="preserve">ABET requirements and </w:t>
      </w:r>
      <w:r w:rsidR="00727DE6" w:rsidRPr="005E3E4B">
        <w:t>program criteria are met</w:t>
      </w:r>
      <w:r w:rsidR="00727DE6">
        <w:t xml:space="preserve"> at each location. P</w:t>
      </w:r>
      <w:r w:rsidR="00CF639B" w:rsidRPr="00060D12">
        <w:t>rogram</w:t>
      </w:r>
      <w:r w:rsidR="00727DE6">
        <w:t>s must</w:t>
      </w:r>
      <w:r w:rsidR="00CF639B" w:rsidRPr="00060D12">
        <w:t xml:space="preserve"> </w:t>
      </w:r>
      <w:r w:rsidR="00CF639B" w:rsidRPr="000B4DD3">
        <w:t xml:space="preserve">assess </w:t>
      </w:r>
      <w:r w:rsidR="00727DE6">
        <w:t xml:space="preserve">student outcomes for all students at all locations. Programs must disaggregate assessment data based on location. </w:t>
      </w:r>
    </w:p>
    <w:p w14:paraId="64A9EC99" w14:textId="30724113" w:rsidR="000450A3" w:rsidRDefault="000450A3" w:rsidP="00CF639B">
      <w:pPr>
        <w:pStyle w:val="ListParagraph"/>
        <w:numPr>
          <w:ilvl w:val="0"/>
          <w:numId w:val="1"/>
        </w:numPr>
      </w:pPr>
      <w:r>
        <w:t>All ABET General Criteria and program specific criteria (if they exist) must be satisfied for all locations.</w:t>
      </w:r>
    </w:p>
    <w:p w14:paraId="6BAF9DA7" w14:textId="2A37384A" w:rsidR="00505043" w:rsidRPr="00CE4EC9" w:rsidRDefault="00CF639B" w:rsidP="00CF639B">
      <w:pPr>
        <w:pStyle w:val="ListParagraph"/>
        <w:numPr>
          <w:ilvl w:val="0"/>
          <w:numId w:val="1"/>
        </w:numPr>
      </w:pPr>
      <w:r w:rsidRPr="00CE4EC9">
        <w:t xml:space="preserve">If student outcomes and assessment measures for each site are different, </w:t>
      </w:r>
      <w:r w:rsidR="00A23C50" w:rsidRPr="00CE4EC9">
        <w:t xml:space="preserve">the </w:t>
      </w:r>
      <w:r w:rsidRPr="00CE4EC9">
        <w:t xml:space="preserve">program must provide a map relating outcomes </w:t>
      </w:r>
      <w:r w:rsidR="00505043" w:rsidRPr="00CE4EC9">
        <w:t>across sites to a</w:t>
      </w:r>
      <w:r w:rsidRPr="00CE4EC9">
        <w:t>ddress these differences</w:t>
      </w:r>
      <w:r w:rsidR="00985472" w:rsidRPr="00CE4EC9">
        <w:t>.</w:t>
      </w:r>
    </w:p>
    <w:p w14:paraId="3BA1AA53" w14:textId="1BE6B3FE" w:rsidR="00CF639B" w:rsidRPr="00733BD6" w:rsidRDefault="00505043" w:rsidP="00CF639B">
      <w:pPr>
        <w:pStyle w:val="ListParagraph"/>
        <w:numPr>
          <w:ilvl w:val="0"/>
          <w:numId w:val="1"/>
        </w:numPr>
        <w:rPr>
          <w:color w:val="FF0000"/>
        </w:rPr>
      </w:pPr>
      <w:r w:rsidRPr="00CE4EC9">
        <w:t>All paths must be included in the assessment and continuous improvement process</w:t>
      </w:r>
      <w:r w:rsidR="00985472">
        <w:rPr>
          <w:color w:val="FF0000"/>
        </w:rPr>
        <w:t>.</w:t>
      </w:r>
      <w:r>
        <w:rPr>
          <w:color w:val="FF0000"/>
        </w:rPr>
        <w:t xml:space="preserve"> </w:t>
      </w:r>
      <w:r w:rsidR="00CF639B">
        <w:rPr>
          <w:color w:val="FF0000"/>
        </w:rPr>
        <w:t xml:space="preserve"> </w:t>
      </w:r>
    </w:p>
    <w:p w14:paraId="7FAF8350" w14:textId="77777777" w:rsidR="00AA4A1C" w:rsidRDefault="007D611D" w:rsidP="007D611D">
      <w:pPr>
        <w:pStyle w:val="ListParagraph"/>
        <w:numPr>
          <w:ilvl w:val="0"/>
          <w:numId w:val="1"/>
        </w:numPr>
      </w:pPr>
      <w:r w:rsidRPr="005E3E4B">
        <w:t>There may be variances in the facilities or faculty</w:t>
      </w:r>
      <w:r w:rsidR="000B4DD3">
        <w:t xml:space="preserve">, </w:t>
      </w:r>
      <w:r w:rsidRPr="005E3E4B">
        <w:t>to achieve the same goal.</w:t>
      </w:r>
    </w:p>
    <w:p w14:paraId="12410D11" w14:textId="745F2F8B" w:rsidR="007D611D" w:rsidRDefault="00060D12" w:rsidP="007D611D">
      <w:pPr>
        <w:pStyle w:val="ListParagraph"/>
        <w:numPr>
          <w:ilvl w:val="0"/>
          <w:numId w:val="1"/>
        </w:numPr>
      </w:pPr>
      <w:r>
        <w:t>There may be variances in courses and unit count</w:t>
      </w:r>
      <w:r w:rsidR="00EB2BC3">
        <w:t xml:space="preserve"> between locations. </w:t>
      </w:r>
      <w:r w:rsidR="007D611D" w:rsidRPr="005E3E4B">
        <w:t xml:space="preserve">PEV </w:t>
      </w:r>
      <w:r w:rsidR="009F0982">
        <w:t>must</w:t>
      </w:r>
      <w:r w:rsidR="007D611D" w:rsidRPr="005E3E4B">
        <w:t xml:space="preserve"> use some </w:t>
      </w:r>
      <w:r w:rsidR="00184475" w:rsidRPr="005E3E4B">
        <w:t xml:space="preserve">discretion </w:t>
      </w:r>
      <w:r w:rsidR="00184475">
        <w:t xml:space="preserve">in assessing </w:t>
      </w:r>
      <w:r w:rsidR="007D611D" w:rsidRPr="005E3E4B">
        <w:t xml:space="preserve">how those courses and requirements differ. </w:t>
      </w:r>
      <w:r w:rsidR="00EB2BC3">
        <w:t xml:space="preserve"> For </w:t>
      </w:r>
      <w:r w:rsidR="004C12BD">
        <w:t xml:space="preserve">example, </w:t>
      </w:r>
      <w:r w:rsidR="004C12BD" w:rsidRPr="005E3E4B">
        <w:t>different</w:t>
      </w:r>
      <w:r w:rsidR="007D611D" w:rsidRPr="005E3E4B">
        <w:t xml:space="preserve"> locations </w:t>
      </w:r>
      <w:r w:rsidR="007A5EF1">
        <w:t xml:space="preserve">may </w:t>
      </w:r>
      <w:r w:rsidR="007D611D" w:rsidRPr="005E3E4B">
        <w:t xml:space="preserve">have the same </w:t>
      </w:r>
      <w:r w:rsidR="00184475" w:rsidRPr="005E3E4B">
        <w:t>outcomes,</w:t>
      </w:r>
      <w:r w:rsidR="007D611D" w:rsidRPr="005E3E4B">
        <w:t xml:space="preserve"> but the credit hours are categorized differently</w:t>
      </w:r>
      <w:r w:rsidR="00EB2BC3">
        <w:t xml:space="preserve"> or </w:t>
      </w:r>
      <w:r w:rsidR="007D611D" w:rsidRPr="005E3E4B">
        <w:t xml:space="preserve">there is slightly different </w:t>
      </w:r>
      <w:r w:rsidR="007A5EF1">
        <w:t xml:space="preserve">course </w:t>
      </w:r>
      <w:r w:rsidR="007D611D" w:rsidRPr="005E3E4B">
        <w:t xml:space="preserve">content that may not directly affect the student outcomes (remember this is about meeting student outcomes, not just course outcomes). </w:t>
      </w:r>
    </w:p>
    <w:p w14:paraId="5363FA65" w14:textId="3A5E4488" w:rsidR="00C94733" w:rsidRPr="00B27A10" w:rsidRDefault="00CF639B" w:rsidP="007D611D">
      <w:pPr>
        <w:pStyle w:val="ListParagraph"/>
        <w:numPr>
          <w:ilvl w:val="0"/>
          <w:numId w:val="1"/>
        </w:numPr>
      </w:pPr>
      <w:r w:rsidRPr="00CE4EC9">
        <w:t xml:space="preserve">Some programs offer courses at multiple campuses and </w:t>
      </w:r>
      <w:r w:rsidR="00C94733" w:rsidRPr="00CE4EC9">
        <w:t xml:space="preserve">judgment </w:t>
      </w:r>
      <w:r w:rsidR="005324B8" w:rsidRPr="00CE4EC9">
        <w:t>by t</w:t>
      </w:r>
      <w:r w:rsidR="00A6426C" w:rsidRPr="00CE4EC9">
        <w:t>he</w:t>
      </w:r>
      <w:r w:rsidRPr="00CE4EC9">
        <w:t xml:space="preserve"> Team Chair is </w:t>
      </w:r>
      <w:r w:rsidR="00C94733" w:rsidRPr="00CE4EC9">
        <w:t>required as to whether each site must be visited</w:t>
      </w:r>
      <w:r w:rsidR="00A23C50" w:rsidRPr="00CE4EC9">
        <w:t>.</w:t>
      </w:r>
    </w:p>
    <w:p w14:paraId="2BA8EF7C" w14:textId="77777777" w:rsidR="00050D8E" w:rsidRDefault="00050D8E" w:rsidP="00050D8E">
      <w:pPr>
        <w:pStyle w:val="ListParagraph"/>
        <w:numPr>
          <w:ilvl w:val="0"/>
          <w:numId w:val="1"/>
        </w:numPr>
        <w:spacing w:line="276" w:lineRule="auto"/>
      </w:pPr>
      <w:r w:rsidRPr="007F432E">
        <w:t>If each site is not visited, Team Chair may request that PEVs interview the faculty and staff at the sites not visited in person, and/or view the facilities via virtual means</w:t>
      </w:r>
      <w:r>
        <w:rPr>
          <w:color w:val="FF0000"/>
        </w:rPr>
        <w:t>.</w:t>
      </w:r>
    </w:p>
    <w:p w14:paraId="349F883B" w14:textId="03963C8D" w:rsidR="00BE229C" w:rsidRPr="00B27A10" w:rsidRDefault="000450A3" w:rsidP="007D611D">
      <w:pPr>
        <w:pStyle w:val="ListParagraph"/>
        <w:numPr>
          <w:ilvl w:val="0"/>
          <w:numId w:val="1"/>
        </w:numPr>
      </w:pPr>
      <w:r w:rsidRPr="00CE4EC9">
        <w:t xml:space="preserve">The </w:t>
      </w:r>
      <w:r w:rsidR="00BE229C" w:rsidRPr="00CE4EC9">
        <w:t xml:space="preserve">Team Chair should request </w:t>
      </w:r>
      <w:r w:rsidR="00BD1CDF" w:rsidRPr="00CE4EC9">
        <w:t>transcripts</w:t>
      </w:r>
      <w:r w:rsidRPr="00CE4EC9">
        <w:t xml:space="preserve"> along with</w:t>
      </w:r>
      <w:r w:rsidR="00BD1CDF" w:rsidRPr="00CE4EC9">
        <w:t xml:space="preserve"> </w:t>
      </w:r>
      <w:r w:rsidR="00BE229C" w:rsidRPr="00CE4EC9">
        <w:t xml:space="preserve">enrollment and graduation numbers for each location if the degree program is offered </w:t>
      </w:r>
      <w:r w:rsidR="00BD1CDF" w:rsidRPr="00CE4EC9">
        <w:t>through</w:t>
      </w:r>
      <w:r w:rsidR="00BE229C" w:rsidRPr="00CE4EC9">
        <w:t xml:space="preserve"> multiple sites.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50"/>
        <w:gridCol w:w="5273"/>
        <w:gridCol w:w="2137"/>
      </w:tblGrid>
      <w:tr w:rsidR="0013457F" w:rsidRPr="00D83788" w14:paraId="7902782B" w14:textId="77777777" w:rsidTr="00A8698A">
        <w:tc>
          <w:tcPr>
            <w:tcW w:w="86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55108" w14:textId="77777777" w:rsidR="0013457F" w:rsidRPr="00A57E3D" w:rsidRDefault="0013457F" w:rsidP="00A8698A">
            <w:pPr>
              <w:pStyle w:val="BodyText2"/>
              <w:rPr>
                <w:rFonts w:cs="Arial"/>
                <w:i/>
                <w:iCs/>
              </w:rPr>
            </w:pPr>
            <w:bookmarkStart w:id="1" w:name="_Hlk216770657"/>
            <w:r w:rsidRPr="00A57E3D">
              <w:rPr>
                <w:rFonts w:cs="Arial"/>
                <w:b/>
                <w:bCs/>
              </w:rPr>
              <w:t>Revision Table</w:t>
            </w:r>
          </w:p>
        </w:tc>
      </w:tr>
      <w:tr w:rsidR="0013457F" w:rsidRPr="00D83788" w14:paraId="4CCD2BA5" w14:textId="77777777" w:rsidTr="00A8698A">
        <w:tc>
          <w:tcPr>
            <w:tcW w:w="1800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C908C6" w14:textId="77777777" w:rsidR="0013457F" w:rsidRPr="00A57E3D" w:rsidRDefault="0013457F" w:rsidP="00A8698A">
            <w:pPr>
              <w:pStyle w:val="BodyText2"/>
              <w:ind w:left="0" w:firstLine="0"/>
              <w:rPr>
                <w:rFonts w:cs="Arial"/>
                <w:i/>
                <w:iCs/>
              </w:rPr>
            </w:pPr>
            <w:r w:rsidRPr="00A57E3D">
              <w:rPr>
                <w:rFonts w:cs="Arial"/>
              </w:rPr>
              <w:t xml:space="preserve"> Revision</w:t>
            </w:r>
            <w:r>
              <w:rPr>
                <w:rFonts w:cs="Arial"/>
              </w:rPr>
              <w:t xml:space="preserve"> Date</w:t>
            </w:r>
          </w:p>
        </w:tc>
        <w:tc>
          <w:tcPr>
            <w:tcW w:w="4867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627736" w14:textId="77777777" w:rsidR="0013457F" w:rsidRPr="00A57E3D" w:rsidRDefault="0013457F" w:rsidP="00A8698A">
            <w:pPr>
              <w:pStyle w:val="BodyText2"/>
              <w:rPr>
                <w:rFonts w:cs="Arial"/>
                <w:i/>
                <w:iCs/>
              </w:rPr>
            </w:pPr>
            <w:r>
              <w:rPr>
                <w:rFonts w:cs="Arial"/>
              </w:rPr>
              <w:t>Description of Change</w:t>
            </w: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842005" w14:textId="77777777" w:rsidR="0013457F" w:rsidRPr="00A57E3D" w:rsidRDefault="0013457F" w:rsidP="00A8698A">
            <w:pPr>
              <w:pStyle w:val="BodyText2"/>
              <w:rPr>
                <w:rFonts w:cs="Arial"/>
                <w:i/>
                <w:iCs/>
              </w:rPr>
            </w:pPr>
            <w:r w:rsidRPr="00D849F1">
              <w:rPr>
                <w:rFonts w:cs="Arial"/>
              </w:rPr>
              <w:t>Publish Date</w:t>
            </w:r>
          </w:p>
        </w:tc>
      </w:tr>
      <w:tr w:rsidR="0013457F" w:rsidRPr="00D83788" w14:paraId="77EB8256" w14:textId="77777777" w:rsidTr="00A8698A">
        <w:tc>
          <w:tcPr>
            <w:tcW w:w="1800" w:type="dxa"/>
          </w:tcPr>
          <w:p w14:paraId="76102BE2" w14:textId="6565FE70" w:rsidR="0013457F" w:rsidRPr="00A57E3D" w:rsidRDefault="00796E51" w:rsidP="00A8698A">
            <w:pPr>
              <w:pStyle w:val="BodyText2"/>
              <w:rPr>
                <w:rFonts w:cs="Arial"/>
                <w:i/>
                <w:iCs/>
              </w:rPr>
            </w:pPr>
            <w:r>
              <w:rPr>
                <w:rFonts w:cs="Arial"/>
              </w:rPr>
              <w:t>1</w:t>
            </w:r>
            <w:r w:rsidR="0013457F">
              <w:rPr>
                <w:rFonts w:cs="Arial"/>
              </w:rPr>
              <w:t>/</w:t>
            </w:r>
            <w:r w:rsidR="00624B21">
              <w:rPr>
                <w:rFonts w:cs="Arial"/>
              </w:rPr>
              <w:t>10/</w:t>
            </w:r>
            <w:r w:rsidR="0013457F">
              <w:rPr>
                <w:rFonts w:cs="Arial"/>
              </w:rPr>
              <w:t>202</w:t>
            </w:r>
            <w:r>
              <w:rPr>
                <w:rFonts w:cs="Arial"/>
              </w:rPr>
              <w:t>6</w:t>
            </w:r>
          </w:p>
        </w:tc>
        <w:tc>
          <w:tcPr>
            <w:tcW w:w="4867" w:type="dxa"/>
          </w:tcPr>
          <w:p w14:paraId="71ED7E2E" w14:textId="310DEC7A" w:rsidR="0013457F" w:rsidRPr="00E3308B" w:rsidRDefault="00624B21" w:rsidP="0013457F">
            <w:pPr>
              <w:pStyle w:val="BodyText2"/>
              <w:widowControl w:val="0"/>
              <w:numPr>
                <w:ilvl w:val="0"/>
                <w:numId w:val="2"/>
              </w:numPr>
              <w:tabs>
                <w:tab w:val="left" w:pos="2340"/>
              </w:tabs>
              <w:spacing w:after="0" w:line="240" w:lineRule="auto"/>
              <w:rPr>
                <w:rFonts w:cs="Arial"/>
              </w:rPr>
            </w:pPr>
            <w:r>
              <w:t>ExCom approved initial release</w:t>
            </w:r>
          </w:p>
          <w:p w14:paraId="1D01264A" w14:textId="77777777" w:rsidR="0013457F" w:rsidRPr="00FE416B" w:rsidRDefault="0013457F" w:rsidP="002F5901">
            <w:pPr>
              <w:pStyle w:val="ListParagraph"/>
              <w:ind w:left="630" w:firstLine="0"/>
              <w:rPr>
                <w:rFonts w:cs="Arial"/>
              </w:rPr>
            </w:pPr>
          </w:p>
        </w:tc>
        <w:tc>
          <w:tcPr>
            <w:tcW w:w="1973" w:type="dxa"/>
          </w:tcPr>
          <w:p w14:paraId="5026B49B" w14:textId="27BAEBA3" w:rsidR="0013457F" w:rsidRPr="00A57E3D" w:rsidRDefault="001D0CDF" w:rsidP="00A8698A">
            <w:pPr>
              <w:pStyle w:val="BodyText2"/>
              <w:rPr>
                <w:rFonts w:cs="Arial"/>
                <w:i/>
                <w:iCs/>
              </w:rPr>
            </w:pPr>
            <w:r>
              <w:rPr>
                <w:rFonts w:cs="Arial"/>
              </w:rPr>
              <w:t>5</w:t>
            </w:r>
            <w:r w:rsidR="00B27A10">
              <w:rPr>
                <w:rFonts w:cs="Arial"/>
              </w:rPr>
              <w:t>/1</w:t>
            </w:r>
            <w:r w:rsidR="007F432E">
              <w:rPr>
                <w:rFonts w:cs="Arial"/>
              </w:rPr>
              <w:t>9</w:t>
            </w:r>
            <w:r w:rsidR="00B27A10">
              <w:rPr>
                <w:rFonts w:cs="Arial"/>
              </w:rPr>
              <w:t>/2026</w:t>
            </w:r>
          </w:p>
        </w:tc>
      </w:tr>
      <w:tr w:rsidR="0013457F" w:rsidRPr="00D83788" w14:paraId="4EA7EDAF" w14:textId="77777777" w:rsidTr="00A8698A">
        <w:tc>
          <w:tcPr>
            <w:tcW w:w="1800" w:type="dxa"/>
          </w:tcPr>
          <w:p w14:paraId="20F409E4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4D2C31FD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33869FA9" w14:textId="198FBAA8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4D3AF923" w14:textId="77777777" w:rsidTr="00A8698A">
        <w:tc>
          <w:tcPr>
            <w:tcW w:w="1800" w:type="dxa"/>
          </w:tcPr>
          <w:p w14:paraId="1B5643DE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577667B3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747525E0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282D453D" w14:textId="77777777" w:rsidTr="00A8698A">
        <w:tc>
          <w:tcPr>
            <w:tcW w:w="1800" w:type="dxa"/>
          </w:tcPr>
          <w:p w14:paraId="6A7489CE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13D798BA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510AD8D5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691ED5E6" w14:textId="77777777" w:rsidTr="00A8698A">
        <w:tc>
          <w:tcPr>
            <w:tcW w:w="1800" w:type="dxa"/>
          </w:tcPr>
          <w:p w14:paraId="6BC5F12D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23C23825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6CF0B363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240A316B" w14:textId="77777777" w:rsidTr="00A8698A">
        <w:tc>
          <w:tcPr>
            <w:tcW w:w="1800" w:type="dxa"/>
          </w:tcPr>
          <w:p w14:paraId="5F00B8FC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39C592FC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6BA4958D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08EF6BEE" w14:textId="77777777" w:rsidTr="00A8698A">
        <w:tc>
          <w:tcPr>
            <w:tcW w:w="1800" w:type="dxa"/>
          </w:tcPr>
          <w:p w14:paraId="36169EA1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1CD04847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7D7191B3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710FBEDE" w14:textId="77777777" w:rsidTr="00A8698A">
        <w:tc>
          <w:tcPr>
            <w:tcW w:w="1800" w:type="dxa"/>
          </w:tcPr>
          <w:p w14:paraId="640C2C27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4206B1D4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15E0EDCE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7E4E585B" w14:textId="77777777" w:rsidTr="00A8698A">
        <w:tc>
          <w:tcPr>
            <w:tcW w:w="1800" w:type="dxa"/>
          </w:tcPr>
          <w:p w14:paraId="041A2BFC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7B161439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1912B8F5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3BDA8DA5" w14:textId="77777777" w:rsidTr="00A8698A">
        <w:tc>
          <w:tcPr>
            <w:tcW w:w="1800" w:type="dxa"/>
          </w:tcPr>
          <w:p w14:paraId="1EA09498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117156AD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4416DAF4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273CF90E" w14:textId="77777777" w:rsidTr="00A8698A">
        <w:tc>
          <w:tcPr>
            <w:tcW w:w="1800" w:type="dxa"/>
          </w:tcPr>
          <w:p w14:paraId="4A78C5F6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164F521A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7C0D59DA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7DC48A02" w14:textId="77777777" w:rsidTr="00A8698A">
        <w:tc>
          <w:tcPr>
            <w:tcW w:w="1800" w:type="dxa"/>
          </w:tcPr>
          <w:p w14:paraId="692B6779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412D818C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09CFA39E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76FD1311" w14:textId="77777777" w:rsidTr="00A8698A">
        <w:tc>
          <w:tcPr>
            <w:tcW w:w="1800" w:type="dxa"/>
          </w:tcPr>
          <w:p w14:paraId="77EF75F8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388DA60D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2D281D69" w14:textId="77777777" w:rsidR="0013457F" w:rsidRPr="00E34848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tr w:rsidR="0013457F" w:rsidRPr="00D83788" w14:paraId="6A52A4A6" w14:textId="77777777" w:rsidTr="00A8698A">
        <w:tc>
          <w:tcPr>
            <w:tcW w:w="1800" w:type="dxa"/>
          </w:tcPr>
          <w:p w14:paraId="65D16FC8" w14:textId="77777777" w:rsidR="0013457F" w:rsidRPr="00A57E3D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4867" w:type="dxa"/>
          </w:tcPr>
          <w:p w14:paraId="2EBA2832" w14:textId="77777777" w:rsidR="0013457F" w:rsidRPr="00A57E3D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  <w:tc>
          <w:tcPr>
            <w:tcW w:w="1973" w:type="dxa"/>
          </w:tcPr>
          <w:p w14:paraId="36A4C627" w14:textId="77777777" w:rsidR="0013457F" w:rsidRPr="00A57E3D" w:rsidRDefault="0013457F" w:rsidP="00A8698A">
            <w:pPr>
              <w:pStyle w:val="BodyText2"/>
              <w:rPr>
                <w:rFonts w:cs="Arial"/>
                <w:i/>
                <w:iCs/>
              </w:rPr>
            </w:pPr>
          </w:p>
        </w:tc>
      </w:tr>
      <w:bookmarkEnd w:id="1"/>
    </w:tbl>
    <w:p w14:paraId="49F73F9E" w14:textId="77777777" w:rsidR="005E3E4B" w:rsidRDefault="005E3E4B"/>
    <w:sectPr w:rsidR="005E3E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21362" w14:textId="77777777" w:rsidR="00FF459C" w:rsidRDefault="00FF459C" w:rsidP="00FF459C">
      <w:pPr>
        <w:spacing w:after="0" w:line="240" w:lineRule="auto"/>
      </w:pPr>
      <w:r>
        <w:separator/>
      </w:r>
    </w:p>
  </w:endnote>
  <w:endnote w:type="continuationSeparator" w:id="0">
    <w:p w14:paraId="3F21DFFC" w14:textId="77777777" w:rsidR="00FF459C" w:rsidRDefault="00FF459C" w:rsidP="00FF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F6234" w14:textId="64AA8851" w:rsidR="00FF459C" w:rsidRDefault="00FF459C" w:rsidP="0094776F">
    <w:pPr>
      <w:pStyle w:val="Footer"/>
      <w:tabs>
        <w:tab w:val="clear" w:pos="4320"/>
        <w:tab w:val="center" w:pos="3690"/>
      </w:tabs>
      <w:jc w:val="right"/>
    </w:pPr>
    <w:r>
      <w:tab/>
      <w:t xml:space="preserve">T040 2026-27 </w:t>
    </w:r>
    <w:r>
      <w:tab/>
      <w:t xml:space="preserve">Multisite Visit Guidance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8C38" w14:textId="77777777" w:rsidR="00FF459C" w:rsidRDefault="00FF459C" w:rsidP="002B359A">
    <w:pPr>
      <w:pStyle w:val="Footer"/>
      <w:jc w:val="right"/>
    </w:pPr>
    <w:r>
      <w:t xml:space="preserve">T002 2026-27 Self-Study Questionnaire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47D51F21" w14:textId="77777777" w:rsidR="00FF459C" w:rsidRDefault="00FF4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6685" w14:textId="77777777" w:rsidR="00FF459C" w:rsidRDefault="00FF459C" w:rsidP="00FF459C">
      <w:pPr>
        <w:spacing w:after="0" w:line="240" w:lineRule="auto"/>
      </w:pPr>
      <w:r>
        <w:separator/>
      </w:r>
    </w:p>
  </w:footnote>
  <w:footnote w:type="continuationSeparator" w:id="0">
    <w:p w14:paraId="24621051" w14:textId="77777777" w:rsidR="00FF459C" w:rsidRDefault="00FF459C" w:rsidP="00FF4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63ACE"/>
    <w:multiLevelType w:val="hybridMultilevel"/>
    <w:tmpl w:val="6DD27D06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154D7"/>
    <w:multiLevelType w:val="hybridMultilevel"/>
    <w:tmpl w:val="113C6E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E210DA4"/>
    <w:multiLevelType w:val="hybridMultilevel"/>
    <w:tmpl w:val="59E290F2"/>
    <w:lvl w:ilvl="0" w:tplc="FA82D0B6">
      <w:numFmt w:val="bullet"/>
      <w:lvlText w:val="•"/>
      <w:lvlJc w:val="left"/>
      <w:pPr>
        <w:ind w:left="360" w:hanging="360"/>
      </w:pPr>
      <w:rPr>
        <w:rFonts w:ascii="Arial" w:eastAsia="Arial" w:hAnsi="Arial" w:cs="Arial" w:hint="default"/>
        <w:b w:val="0"/>
        <w:bCs w:val="0"/>
        <w:i w:val="0"/>
        <w:iCs w:val="0"/>
        <w:color w:val="auto"/>
        <w:spacing w:val="0"/>
        <w:w w:val="99"/>
        <w:sz w:val="24"/>
        <w:szCs w:val="24"/>
        <w:lang w:val="en-US" w:eastAsia="en-US" w:bidi="ar-SA"/>
      </w:rPr>
    </w:lvl>
    <w:lvl w:ilvl="1" w:tplc="F2DA204E"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7089548">
      <w:numFmt w:val="bullet"/>
      <w:lvlText w:val="•"/>
      <w:lvlJc w:val="left"/>
      <w:pPr>
        <w:ind w:left="2451" w:hanging="360"/>
      </w:pPr>
      <w:rPr>
        <w:rFonts w:hint="default"/>
        <w:lang w:val="en-US" w:eastAsia="en-US" w:bidi="ar-SA"/>
      </w:rPr>
    </w:lvl>
    <w:lvl w:ilvl="3" w:tplc="82B850E6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D60623CE">
      <w:numFmt w:val="bullet"/>
      <w:lvlText w:val="•"/>
      <w:lvlJc w:val="left"/>
      <w:pPr>
        <w:ind w:left="4233" w:hanging="360"/>
      </w:pPr>
      <w:rPr>
        <w:rFonts w:hint="default"/>
        <w:lang w:val="en-US" w:eastAsia="en-US" w:bidi="ar-SA"/>
      </w:rPr>
    </w:lvl>
    <w:lvl w:ilvl="5" w:tplc="F8628F34">
      <w:numFmt w:val="bullet"/>
      <w:lvlText w:val="•"/>
      <w:lvlJc w:val="left"/>
      <w:pPr>
        <w:ind w:left="5124" w:hanging="360"/>
      </w:pPr>
      <w:rPr>
        <w:rFonts w:hint="default"/>
        <w:lang w:val="en-US" w:eastAsia="en-US" w:bidi="ar-SA"/>
      </w:rPr>
    </w:lvl>
    <w:lvl w:ilvl="6" w:tplc="260AB794">
      <w:numFmt w:val="bullet"/>
      <w:lvlText w:val="•"/>
      <w:lvlJc w:val="left"/>
      <w:pPr>
        <w:ind w:left="6015" w:hanging="360"/>
      </w:pPr>
      <w:rPr>
        <w:rFonts w:hint="default"/>
        <w:lang w:val="en-US" w:eastAsia="en-US" w:bidi="ar-SA"/>
      </w:rPr>
    </w:lvl>
    <w:lvl w:ilvl="7" w:tplc="1626FC18">
      <w:numFmt w:val="bullet"/>
      <w:lvlText w:val="•"/>
      <w:lvlJc w:val="left"/>
      <w:pPr>
        <w:ind w:left="6906" w:hanging="360"/>
      </w:pPr>
      <w:rPr>
        <w:rFonts w:hint="default"/>
        <w:lang w:val="en-US" w:eastAsia="en-US" w:bidi="ar-SA"/>
      </w:rPr>
    </w:lvl>
    <w:lvl w:ilvl="8" w:tplc="DED4FC84">
      <w:numFmt w:val="bullet"/>
      <w:lvlText w:val="•"/>
      <w:lvlJc w:val="left"/>
      <w:pPr>
        <w:ind w:left="7797" w:hanging="360"/>
      </w:pPr>
      <w:rPr>
        <w:rFonts w:hint="default"/>
        <w:lang w:val="en-US" w:eastAsia="en-US" w:bidi="ar-SA"/>
      </w:rPr>
    </w:lvl>
  </w:abstractNum>
  <w:num w:numId="1" w16cid:durableId="946733204">
    <w:abstractNumId w:val="2"/>
  </w:num>
  <w:num w:numId="2" w16cid:durableId="1359623463">
    <w:abstractNumId w:val="1"/>
  </w:num>
  <w:num w:numId="3" w16cid:durableId="1866404448">
    <w:abstractNumId w:val="0"/>
  </w:num>
  <w:num w:numId="4" w16cid:durableId="122410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trackRevisions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931"/>
    <w:rsid w:val="0001536C"/>
    <w:rsid w:val="00022FC2"/>
    <w:rsid w:val="000450A3"/>
    <w:rsid w:val="00050D8E"/>
    <w:rsid w:val="00060D12"/>
    <w:rsid w:val="00086101"/>
    <w:rsid w:val="000B4DD3"/>
    <w:rsid w:val="000E5FC9"/>
    <w:rsid w:val="0011060B"/>
    <w:rsid w:val="0013457F"/>
    <w:rsid w:val="00180DF2"/>
    <w:rsid w:val="00184475"/>
    <w:rsid w:val="001C1F28"/>
    <w:rsid w:val="001D0CDF"/>
    <w:rsid w:val="00212333"/>
    <w:rsid w:val="0025501A"/>
    <w:rsid w:val="002F5901"/>
    <w:rsid w:val="0030008D"/>
    <w:rsid w:val="00365EEC"/>
    <w:rsid w:val="00381524"/>
    <w:rsid w:val="00385FE6"/>
    <w:rsid w:val="003B34BB"/>
    <w:rsid w:val="004C12BD"/>
    <w:rsid w:val="004C36AF"/>
    <w:rsid w:val="004E53DC"/>
    <w:rsid w:val="00505043"/>
    <w:rsid w:val="00511206"/>
    <w:rsid w:val="005324B8"/>
    <w:rsid w:val="00534E45"/>
    <w:rsid w:val="00535D03"/>
    <w:rsid w:val="005E3E4B"/>
    <w:rsid w:val="006167BB"/>
    <w:rsid w:val="00624B21"/>
    <w:rsid w:val="00660CBB"/>
    <w:rsid w:val="006B4CAE"/>
    <w:rsid w:val="00704E8E"/>
    <w:rsid w:val="00714931"/>
    <w:rsid w:val="00727DE6"/>
    <w:rsid w:val="00733BD6"/>
    <w:rsid w:val="00796E51"/>
    <w:rsid w:val="007A5EF1"/>
    <w:rsid w:val="007D611D"/>
    <w:rsid w:val="007F432E"/>
    <w:rsid w:val="007F4DB8"/>
    <w:rsid w:val="00801F6F"/>
    <w:rsid w:val="008140E9"/>
    <w:rsid w:val="00835229"/>
    <w:rsid w:val="0084328A"/>
    <w:rsid w:val="008B2D03"/>
    <w:rsid w:val="008D01A6"/>
    <w:rsid w:val="00985472"/>
    <w:rsid w:val="009F0982"/>
    <w:rsid w:val="00A233B8"/>
    <w:rsid w:val="00A23C50"/>
    <w:rsid w:val="00A5322A"/>
    <w:rsid w:val="00A6426C"/>
    <w:rsid w:val="00A81818"/>
    <w:rsid w:val="00A9689F"/>
    <w:rsid w:val="00AA0DA9"/>
    <w:rsid w:val="00AA4A1C"/>
    <w:rsid w:val="00B27A10"/>
    <w:rsid w:val="00B33ED6"/>
    <w:rsid w:val="00B41EB6"/>
    <w:rsid w:val="00BD1CDF"/>
    <w:rsid w:val="00BE229C"/>
    <w:rsid w:val="00C258E7"/>
    <w:rsid w:val="00C94733"/>
    <w:rsid w:val="00CE4EC9"/>
    <w:rsid w:val="00CF639B"/>
    <w:rsid w:val="00CF7BEE"/>
    <w:rsid w:val="00D631F6"/>
    <w:rsid w:val="00DB5D6B"/>
    <w:rsid w:val="00E0610B"/>
    <w:rsid w:val="00EA56E5"/>
    <w:rsid w:val="00EB2BC3"/>
    <w:rsid w:val="00F3001E"/>
    <w:rsid w:val="00FB17CE"/>
    <w:rsid w:val="00FF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C32AF"/>
  <w15:chartTrackingRefBased/>
  <w15:docId w15:val="{C7178995-2794-4D7C-A662-5FB5CA8E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49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49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49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49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49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49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49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49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49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49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49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49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49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49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49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49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49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49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49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9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49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49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49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49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49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49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49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49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493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14931"/>
    <w:pPr>
      <w:widowControl w:val="0"/>
      <w:autoSpaceDE w:val="0"/>
      <w:autoSpaceDN w:val="0"/>
      <w:spacing w:after="0" w:line="240" w:lineRule="auto"/>
      <w:ind w:hanging="360"/>
    </w:pPr>
    <w:rPr>
      <w:rFonts w:ascii="Cambria" w:eastAsia="Cambria" w:hAnsi="Cambria" w:cs="Cambria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714931"/>
    <w:rPr>
      <w:rFonts w:ascii="Cambria" w:eastAsia="Cambria" w:hAnsi="Cambria" w:cs="Cambria"/>
      <w:kern w:val="0"/>
      <w14:ligatures w14:val="none"/>
    </w:rPr>
  </w:style>
  <w:style w:type="paragraph" w:styleId="Revision">
    <w:name w:val="Revision"/>
    <w:hidden/>
    <w:uiPriority w:val="99"/>
    <w:semiHidden/>
    <w:rsid w:val="00511206"/>
    <w:pPr>
      <w:spacing w:after="0" w:line="240" w:lineRule="auto"/>
    </w:pPr>
  </w:style>
  <w:style w:type="character" w:styleId="Hyperlink">
    <w:name w:val="Hyperlink"/>
    <w:basedOn w:val="DefaultParagraphFont"/>
    <w:uiPriority w:val="99"/>
    <w:rsid w:val="00FF459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F459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color w:val="000000" w:themeColor="text1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FF459C"/>
    <w:rPr>
      <w:rFonts w:ascii="Times New Roman" w:eastAsia="Times New Roman" w:hAnsi="Times New Roman" w:cs="Times New Roman"/>
      <w:color w:val="000000" w:themeColor="text1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F45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59C"/>
  </w:style>
  <w:style w:type="table" w:styleId="TableGrid">
    <w:name w:val="Table Grid"/>
    <w:basedOn w:val="TableNormal"/>
    <w:uiPriority w:val="59"/>
    <w:rsid w:val="0013457F"/>
    <w:pPr>
      <w:spacing w:after="0" w:line="240" w:lineRule="auto"/>
      <w:ind w:left="720" w:hanging="720"/>
      <w:jc w:val="both"/>
    </w:pPr>
    <w:rPr>
      <w:rFonts w:ascii="Calibri" w:eastAsia="Calibri" w:hAnsi="Calibri" w:cs="Times New Roman"/>
      <w:kern w:val="0"/>
      <w:sz w:val="22"/>
      <w:szCs w:val="22"/>
      <w:lang w:bidi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nhideWhenUsed/>
    <w:rsid w:val="0013457F"/>
    <w:pPr>
      <w:spacing w:after="120" w:line="480" w:lineRule="auto"/>
    </w:pPr>
    <w:rPr>
      <w:rFonts w:ascii="Times New Roman" w:eastAsia="Times New Roman" w:hAnsi="Times New Roman" w:cs="Times New Roman"/>
      <w:color w:val="000000" w:themeColor="text1"/>
      <w:kern w:val="0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13457F"/>
    <w:rPr>
      <w:rFonts w:ascii="Times New Roman" w:eastAsia="Times New Roman" w:hAnsi="Times New Roman" w:cs="Times New Roman"/>
      <w:color w:val="000000" w:themeColor="text1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ac@abet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be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456</Words>
  <Characters>2523</Characters>
  <Application>Microsoft Office Word</Application>
  <DocSecurity>0</DocSecurity>
  <Lines>105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Hart, Maureen J.</dc:creator>
  <cp:keywords/>
  <dc:description/>
  <cp:lastModifiedBy>Hart, Maureen J.</cp:lastModifiedBy>
  <cp:revision>4</cp:revision>
  <dcterms:created xsi:type="dcterms:W3CDTF">2026-05-19T20:43:00Z</dcterms:created>
  <dcterms:modified xsi:type="dcterms:W3CDTF">2026-05-19T20:48:00Z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e0584-010f-4004-8a6a-d5c118c8b4bd_Enabled">
    <vt:lpwstr>true</vt:lpwstr>
  </property>
  <property fmtid="{D5CDD505-2E9C-101B-9397-08002B2CF9AE}" pid="3" name="MSIP_Label_c62e0584-010f-4004-8a6a-d5c118c8b4bd_SetDate">
    <vt:lpwstr>2025-08-25T21:33:27Z</vt:lpwstr>
  </property>
  <property fmtid="{D5CDD505-2E9C-101B-9397-08002B2CF9AE}" pid="4" name="MSIP_Label_c62e0584-010f-4004-8a6a-d5c118c8b4bd_Method">
    <vt:lpwstr>Standard</vt:lpwstr>
  </property>
  <property fmtid="{D5CDD505-2E9C-101B-9397-08002B2CF9AE}" pid="5" name="MSIP_Label_c62e0584-010f-4004-8a6a-d5c118c8b4bd_Name">
    <vt:lpwstr>Internal</vt:lpwstr>
  </property>
  <property fmtid="{D5CDD505-2E9C-101B-9397-08002B2CF9AE}" pid="6" name="MSIP_Label_c62e0584-010f-4004-8a6a-d5c118c8b4bd_SiteId">
    <vt:lpwstr>56b731a8-a2ac-4c32-bf6b-616810e913c6</vt:lpwstr>
  </property>
  <property fmtid="{D5CDD505-2E9C-101B-9397-08002B2CF9AE}" pid="7" name="MSIP_Label_c62e0584-010f-4004-8a6a-d5c118c8b4bd_ActionId">
    <vt:lpwstr>588f2d50-c816-4a1d-baaa-f421aa4b0c9b</vt:lpwstr>
  </property>
  <property fmtid="{D5CDD505-2E9C-101B-9397-08002B2CF9AE}" pid="8" name="MSIP_Label_c62e0584-010f-4004-8a6a-d5c118c8b4bd_ContentBits">
    <vt:lpwstr>0</vt:lpwstr>
  </property>
  <property fmtid="{D5CDD505-2E9C-101B-9397-08002B2CF9AE}" pid="9" name="MSIP_Label_c62e0584-010f-4004-8a6a-d5c118c8b4bd_Tag">
    <vt:lpwstr>10, 3, 0, 1</vt:lpwstr>
  </property>
</Properties>
</file>